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F0118B" w14:textId="265BFF93" w:rsidR="005C66C3" w:rsidRDefault="005C66C3">
      <w:pPr>
        <w:pStyle w:val="Brdtext"/>
        <w:rPr>
          <w:rFonts w:ascii="Calibri" w:hAnsi="Calibri" w:cs="Arial"/>
          <w:sz w:val="56"/>
          <w:szCs w:val="56"/>
        </w:rPr>
      </w:pPr>
      <w:r>
        <w:rPr>
          <w:rFonts w:ascii="Calibri" w:hAnsi="Calibri" w:cs="Arial"/>
          <w:noProof/>
          <w:sz w:val="56"/>
          <w:szCs w:val="56"/>
        </w:rPr>
        <w:drawing>
          <wp:inline distT="0" distB="0" distL="0" distR="0" wp14:anchorId="32687CAD" wp14:editId="13869C56">
            <wp:extent cx="6120130" cy="762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K log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A64B9" w14:textId="77777777" w:rsidR="005C66C3" w:rsidRDefault="005C66C3">
      <w:pPr>
        <w:pStyle w:val="Brdtext"/>
        <w:rPr>
          <w:rFonts w:ascii="Calibri" w:hAnsi="Calibri" w:cs="Arial"/>
          <w:sz w:val="56"/>
          <w:szCs w:val="56"/>
        </w:rPr>
      </w:pPr>
    </w:p>
    <w:p w14:paraId="0511F065" w14:textId="2E283F1F" w:rsidR="007C109B" w:rsidRPr="005C66C3" w:rsidRDefault="00D925CE">
      <w:pPr>
        <w:pStyle w:val="Brdtext"/>
        <w:rPr>
          <w:rFonts w:ascii="Calibri" w:hAnsi="Calibri" w:cs="Arial"/>
          <w:sz w:val="56"/>
          <w:szCs w:val="56"/>
        </w:rPr>
      </w:pPr>
      <w:r w:rsidRPr="005C66C3">
        <w:rPr>
          <w:rFonts w:ascii="Calibri" w:hAnsi="Calibri" w:cs="Arial"/>
          <w:sz w:val="56"/>
          <w:szCs w:val="56"/>
        </w:rPr>
        <w:t>Arrangemangsgrupp Hörnebo SK</w:t>
      </w:r>
    </w:p>
    <w:p w14:paraId="1C3FF4A3" w14:textId="77777777" w:rsidR="007C109B" w:rsidRPr="005C66C3" w:rsidRDefault="007C109B">
      <w:pPr>
        <w:pStyle w:val="Brdtext"/>
        <w:rPr>
          <w:rFonts w:ascii="Calibri" w:hAnsi="Calibri" w:cs="Arial"/>
        </w:rPr>
      </w:pPr>
    </w:p>
    <w:p w14:paraId="5C98CF8E" w14:textId="37FF0F76" w:rsidR="007C109B" w:rsidRPr="005C66C3" w:rsidRDefault="005C66C3">
      <w:pPr>
        <w:pStyle w:val="Brdtext"/>
        <w:rPr>
          <w:rFonts w:ascii="Calibri" w:hAnsi="Calibri" w:cs="Arial"/>
          <w:sz w:val="24"/>
          <w:szCs w:val="24"/>
        </w:rPr>
      </w:pPr>
      <w:r w:rsidRPr="005C66C3">
        <w:rPr>
          <w:rFonts w:ascii="Calibri" w:hAnsi="Calibri" w:cs="Arial"/>
          <w:sz w:val="24"/>
          <w:szCs w:val="24"/>
        </w:rPr>
        <w:t xml:space="preserve">Gruppen består av </w:t>
      </w:r>
      <w:r w:rsidR="00B819A2">
        <w:rPr>
          <w:rFonts w:ascii="Calibri" w:hAnsi="Calibri" w:cs="Arial"/>
          <w:sz w:val="24"/>
          <w:szCs w:val="24"/>
        </w:rPr>
        <w:t xml:space="preserve">2 personer per lag </w:t>
      </w:r>
      <w:r w:rsidRPr="005C66C3">
        <w:rPr>
          <w:rFonts w:ascii="Calibri" w:hAnsi="Calibri" w:cs="Arial"/>
          <w:sz w:val="24"/>
          <w:szCs w:val="24"/>
        </w:rPr>
        <w:t>fördelade med representanter från de yngsta upp till senior.</w:t>
      </w:r>
    </w:p>
    <w:p w14:paraId="6D5F5938" w14:textId="77777777" w:rsidR="007C109B" w:rsidRPr="005C66C3" w:rsidRDefault="007C109B">
      <w:pPr>
        <w:pStyle w:val="Brdtext"/>
        <w:rPr>
          <w:rFonts w:ascii="Calibri" w:hAnsi="Calibri" w:cs="Arial"/>
          <w:sz w:val="24"/>
          <w:szCs w:val="24"/>
        </w:rPr>
      </w:pPr>
    </w:p>
    <w:p w14:paraId="7DEEA2FD" w14:textId="4273FC1C" w:rsidR="007C109B" w:rsidRPr="005C66C3" w:rsidRDefault="005C66C3">
      <w:pPr>
        <w:pStyle w:val="Brdtext"/>
        <w:rPr>
          <w:rFonts w:ascii="Calibri" w:hAnsi="Calibri" w:cs="Arial"/>
          <w:sz w:val="24"/>
          <w:szCs w:val="24"/>
        </w:rPr>
      </w:pPr>
      <w:r w:rsidRPr="005C66C3">
        <w:rPr>
          <w:rFonts w:ascii="Calibri" w:hAnsi="Calibri" w:cs="Arial"/>
          <w:sz w:val="24"/>
          <w:szCs w:val="24"/>
        </w:rPr>
        <w:t xml:space="preserve">Gruppens huvudsakliga uppgift är att planera för vårens och höstens arrangemang. </w:t>
      </w:r>
      <w:r w:rsidR="008C2E8B">
        <w:rPr>
          <w:rFonts w:ascii="Calibri" w:hAnsi="Calibri" w:cs="Arial"/>
          <w:sz w:val="24"/>
          <w:szCs w:val="24"/>
        </w:rPr>
        <w:t>Syftet är</w:t>
      </w:r>
      <w:r w:rsidRPr="005C66C3">
        <w:rPr>
          <w:rFonts w:ascii="Calibri" w:hAnsi="Calibri" w:cs="Arial"/>
          <w:sz w:val="24"/>
          <w:szCs w:val="24"/>
        </w:rPr>
        <w:t xml:space="preserve"> att se vilka arbetsinsatser som krävs samt att fördela arbetsuppgifter mellan lagen och försöka få en ”rättvis” fördelning. </w:t>
      </w:r>
    </w:p>
    <w:p w14:paraId="46EFC89C" w14:textId="77777777" w:rsidR="007C109B" w:rsidRPr="005C66C3" w:rsidRDefault="007C109B">
      <w:pPr>
        <w:pStyle w:val="Brdtext"/>
        <w:rPr>
          <w:rFonts w:ascii="Calibri" w:hAnsi="Calibri" w:cs="Arial"/>
          <w:sz w:val="24"/>
          <w:szCs w:val="24"/>
        </w:rPr>
      </w:pPr>
    </w:p>
    <w:p w14:paraId="77EFD685" w14:textId="77777777" w:rsidR="007C109B" w:rsidRPr="005C66C3" w:rsidRDefault="005C66C3">
      <w:pPr>
        <w:pStyle w:val="Brdtext"/>
        <w:rPr>
          <w:rFonts w:ascii="Calibri" w:hAnsi="Calibri" w:cs="Arial"/>
          <w:sz w:val="24"/>
          <w:szCs w:val="24"/>
        </w:rPr>
      </w:pPr>
      <w:r w:rsidRPr="005C66C3">
        <w:rPr>
          <w:rFonts w:ascii="Calibri" w:hAnsi="Calibri" w:cs="Arial"/>
          <w:sz w:val="24"/>
          <w:szCs w:val="24"/>
        </w:rPr>
        <w:t>Gruppen behöver troligtvis jobba som mest under mars och april och då göra en planering som alla lagföräldrar får ta del av så snart arbetet är klart.</w:t>
      </w:r>
    </w:p>
    <w:p w14:paraId="4705A1F4" w14:textId="1CDA55FB" w:rsidR="007C109B" w:rsidRDefault="005C66C3">
      <w:pPr>
        <w:pStyle w:val="Brdtext"/>
        <w:rPr>
          <w:rFonts w:ascii="Calibri" w:hAnsi="Calibri" w:cs="Arial"/>
          <w:sz w:val="24"/>
          <w:szCs w:val="24"/>
        </w:rPr>
      </w:pPr>
      <w:r w:rsidRPr="005C66C3">
        <w:rPr>
          <w:rFonts w:ascii="Calibri" w:hAnsi="Calibri" w:cs="Arial"/>
          <w:sz w:val="24"/>
          <w:szCs w:val="24"/>
        </w:rPr>
        <w:t>(Planeringen kommer att behöva kompletteras men att gå ut med datum för de olika aktiviteterna tidigt är aldrig fel.)</w:t>
      </w:r>
    </w:p>
    <w:p w14:paraId="7F2152C6" w14:textId="3C7178E8" w:rsidR="00EC40DA" w:rsidRDefault="00EC40DA">
      <w:pPr>
        <w:pStyle w:val="Brdtext"/>
        <w:rPr>
          <w:rFonts w:ascii="Calibri" w:hAnsi="Calibri" w:cs="Arial"/>
          <w:sz w:val="24"/>
          <w:szCs w:val="24"/>
        </w:rPr>
      </w:pPr>
    </w:p>
    <w:p w14:paraId="6838233C" w14:textId="44AB4A70" w:rsidR="00EC40DA" w:rsidRDefault="00EC40DA">
      <w:pPr>
        <w:pStyle w:val="Brd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Hörnebo SK arrangerar både interna och externa aktiviteter:</w:t>
      </w:r>
    </w:p>
    <w:p w14:paraId="7A53759D" w14:textId="19ED8807" w:rsidR="00EC40DA" w:rsidRDefault="00EC40DA">
      <w:pPr>
        <w:pStyle w:val="Brd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Internt: Föreningsmöte i april, </w:t>
      </w:r>
      <w:r w:rsidR="00A11F9F">
        <w:rPr>
          <w:rFonts w:ascii="Calibri" w:hAnsi="Calibri" w:cs="Arial"/>
          <w:sz w:val="24"/>
          <w:szCs w:val="24"/>
        </w:rPr>
        <w:t>Ungdomsavslutning och ledaravslutning på hösten.</w:t>
      </w:r>
    </w:p>
    <w:p w14:paraId="5D1F9F75" w14:textId="312487C1" w:rsidR="007C109B" w:rsidRPr="005C66C3" w:rsidRDefault="00A11F9F">
      <w:pPr>
        <w:pStyle w:val="Brd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Externt: </w:t>
      </w:r>
      <w:r w:rsidR="00E11693">
        <w:rPr>
          <w:rFonts w:ascii="Calibri" w:hAnsi="Calibri" w:cs="Arial"/>
          <w:sz w:val="24"/>
          <w:szCs w:val="24"/>
        </w:rPr>
        <w:t>Skadevi Cup (inkl fotbollens dag?)</w:t>
      </w:r>
      <w:r w:rsidR="00F73DD8">
        <w:rPr>
          <w:rFonts w:ascii="Calibri" w:hAnsi="Calibri" w:cs="Arial"/>
          <w:sz w:val="24"/>
          <w:szCs w:val="24"/>
        </w:rPr>
        <w:t>, Motorhistoriska Dagen</w:t>
      </w:r>
    </w:p>
    <w:p w14:paraId="0F81ABA9" w14:textId="77777777" w:rsidR="007C109B" w:rsidRPr="005C66C3" w:rsidRDefault="007C109B">
      <w:pPr>
        <w:pStyle w:val="Brdtext"/>
        <w:rPr>
          <w:rFonts w:ascii="Calibri" w:hAnsi="Calibri" w:cs="Arial"/>
          <w:sz w:val="24"/>
          <w:szCs w:val="24"/>
        </w:rPr>
      </w:pPr>
    </w:p>
    <w:p w14:paraId="16AB212C" w14:textId="77777777" w:rsidR="005C66C3" w:rsidRDefault="005C66C3" w:rsidP="005C66C3">
      <w:pPr>
        <w:pStyle w:val="Brdtex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C66C3">
        <w:rPr>
          <w:rFonts w:ascii="Calibri" w:hAnsi="Calibri" w:cs="Arial"/>
          <w:sz w:val="24"/>
          <w:szCs w:val="24"/>
        </w:rPr>
        <w:t>Fotbollens dag: tidigt bestämma datum så att lagen kan boka in hemmamatcher, fördela uppgifter mellan alla lag i föreningen. Detta är en dag dels för att samla in pengar men också för lagen att ”visa upp sig” för varandra, gemenskap.</w:t>
      </w:r>
    </w:p>
    <w:p w14:paraId="165FCE9E" w14:textId="77777777" w:rsidR="00871671" w:rsidRDefault="005C66C3" w:rsidP="00871671">
      <w:pPr>
        <w:pStyle w:val="Brdtex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C66C3">
        <w:rPr>
          <w:rFonts w:ascii="Calibri" w:hAnsi="Calibri" w:cs="Arial"/>
          <w:sz w:val="24"/>
          <w:szCs w:val="24"/>
        </w:rPr>
        <w:t>Motorhistoriska (vartannat år) dam och herrlag samt äldsta flicklag.</w:t>
      </w:r>
    </w:p>
    <w:p w14:paraId="0BB9D6BB" w14:textId="77777777" w:rsidR="00871671" w:rsidRPr="00871671" w:rsidRDefault="00973E6A" w:rsidP="00871671">
      <w:pPr>
        <w:pStyle w:val="Brdtex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871671">
        <w:rPr>
          <w:rFonts w:ascii="Calibri" w:hAnsi="Calibri" w:cs="Arial"/>
        </w:rPr>
        <w:t>Skadevi Cup</w:t>
      </w:r>
      <w:r w:rsidR="00AC246A" w:rsidRPr="00871671">
        <w:rPr>
          <w:rFonts w:ascii="Calibri" w:hAnsi="Calibri" w:cs="Arial"/>
        </w:rPr>
        <w:t>.</w:t>
      </w:r>
      <w:r w:rsidRPr="00871671">
        <w:rPr>
          <w:rFonts w:ascii="Calibri" w:hAnsi="Calibri" w:cs="Arial"/>
        </w:rPr>
        <w:t xml:space="preserve"> </w:t>
      </w:r>
      <w:r w:rsidR="00EC223C" w:rsidRPr="00871671">
        <w:rPr>
          <w:rFonts w:ascii="Calibri" w:hAnsi="Calibri" w:cs="Arial"/>
        </w:rPr>
        <w:t>Om det blir av 202</w:t>
      </w:r>
      <w:r w:rsidR="00AC246A" w:rsidRPr="00871671">
        <w:rPr>
          <w:rFonts w:ascii="Calibri" w:hAnsi="Calibri" w:cs="Arial"/>
        </w:rPr>
        <w:t>2</w:t>
      </w:r>
      <w:r w:rsidR="00EC223C" w:rsidRPr="00871671">
        <w:rPr>
          <w:rFonts w:ascii="Calibri" w:hAnsi="Calibri" w:cs="Arial"/>
        </w:rPr>
        <w:t xml:space="preserve"> kräver det särskilt fokus och organisation.</w:t>
      </w:r>
      <w:r w:rsidR="00871671" w:rsidRPr="00871671">
        <w:rPr>
          <w:rFonts w:ascii="Calibri" w:eastAsia="Times New Roman" w:hAnsi="Calibri"/>
        </w:rPr>
        <w:t xml:space="preserve"> </w:t>
      </w:r>
      <w:r w:rsidR="00871671" w:rsidRPr="00871671">
        <w:rPr>
          <w:rFonts w:ascii="Calibri" w:eastAsia="Times New Roman" w:hAnsi="Calibri"/>
        </w:rPr>
        <w:t>Ledarfest slutet av säsongen</w:t>
      </w:r>
    </w:p>
    <w:p w14:paraId="067671D7" w14:textId="161DAE71" w:rsidR="00871671" w:rsidRPr="00871671" w:rsidRDefault="00871671" w:rsidP="00871671">
      <w:pPr>
        <w:pStyle w:val="Brdtex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871671">
        <w:rPr>
          <w:rFonts w:ascii="Calibri" w:eastAsia="Times New Roman" w:hAnsi="Calibri"/>
        </w:rPr>
        <w:t>Ledarfest slutet av säsongen</w:t>
      </w:r>
    </w:p>
    <w:p w14:paraId="2264042A" w14:textId="7714A2BD" w:rsidR="007C109B" w:rsidRPr="005C66C3" w:rsidRDefault="007C109B" w:rsidP="00871671">
      <w:pPr>
        <w:pStyle w:val="Brdtext"/>
        <w:ind w:left="1025"/>
        <w:rPr>
          <w:rFonts w:ascii="Calibri" w:hAnsi="Calibri" w:cs="Arial"/>
          <w:sz w:val="24"/>
          <w:szCs w:val="24"/>
        </w:rPr>
      </w:pPr>
    </w:p>
    <w:p w14:paraId="720089F5" w14:textId="77777777" w:rsidR="007C109B" w:rsidRPr="005C66C3" w:rsidRDefault="007C109B">
      <w:pPr>
        <w:pStyle w:val="Brdtext"/>
        <w:rPr>
          <w:rFonts w:ascii="Calibri" w:hAnsi="Calibri" w:cs="Arial"/>
          <w:sz w:val="24"/>
          <w:szCs w:val="24"/>
        </w:rPr>
      </w:pPr>
    </w:p>
    <w:p w14:paraId="7C6BA896" w14:textId="77777777" w:rsidR="007C109B" w:rsidRPr="005C66C3" w:rsidRDefault="005C66C3">
      <w:pPr>
        <w:pStyle w:val="Brdtext"/>
        <w:rPr>
          <w:rFonts w:ascii="Calibri" w:hAnsi="Calibri" w:cs="Arial"/>
          <w:sz w:val="24"/>
          <w:szCs w:val="24"/>
        </w:rPr>
      </w:pPr>
      <w:r w:rsidRPr="005C66C3">
        <w:rPr>
          <w:rFonts w:ascii="Calibri" w:hAnsi="Calibri" w:cs="Arial"/>
          <w:sz w:val="24"/>
          <w:szCs w:val="24"/>
        </w:rPr>
        <w:t>Vidare får gruppen ta ställning till övriga arrangemang som kan gynna föreningen, tex Diggilo.</w:t>
      </w:r>
    </w:p>
    <w:p w14:paraId="492F7821" w14:textId="77777777" w:rsidR="007C109B" w:rsidRPr="005C66C3" w:rsidRDefault="007C109B">
      <w:pPr>
        <w:pStyle w:val="Brdtext"/>
        <w:rPr>
          <w:rFonts w:ascii="Calibri" w:hAnsi="Calibri" w:cs="Arial"/>
          <w:sz w:val="24"/>
          <w:szCs w:val="24"/>
        </w:rPr>
      </w:pPr>
    </w:p>
    <w:sectPr w:rsidR="007C109B" w:rsidRPr="005C66C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0CA9" w14:textId="77777777" w:rsidR="00477417" w:rsidRDefault="00477417">
      <w:r>
        <w:separator/>
      </w:r>
    </w:p>
  </w:endnote>
  <w:endnote w:type="continuationSeparator" w:id="0">
    <w:p w14:paraId="6903F4BE" w14:textId="77777777" w:rsidR="00477417" w:rsidRDefault="0047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1DD5" w14:textId="77777777" w:rsidR="007C109B" w:rsidRDefault="007C10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3BAC" w14:textId="77777777" w:rsidR="00477417" w:rsidRDefault="00477417">
      <w:r>
        <w:separator/>
      </w:r>
    </w:p>
  </w:footnote>
  <w:footnote w:type="continuationSeparator" w:id="0">
    <w:p w14:paraId="3008B60C" w14:textId="77777777" w:rsidR="00477417" w:rsidRDefault="00477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B8B0" w14:textId="77777777" w:rsidR="007C109B" w:rsidRDefault="007C1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2A0"/>
    <w:multiLevelType w:val="hybridMultilevel"/>
    <w:tmpl w:val="5D005F44"/>
    <w:numStyleLink w:val="Streck"/>
  </w:abstractNum>
  <w:abstractNum w:abstractNumId="1" w15:restartNumberingAfterBreak="0">
    <w:nsid w:val="4BB514DD"/>
    <w:multiLevelType w:val="hybridMultilevel"/>
    <w:tmpl w:val="3B08FA2C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" w15:restartNumberingAfterBreak="0">
    <w:nsid w:val="5AA11DAD"/>
    <w:multiLevelType w:val="multilevel"/>
    <w:tmpl w:val="526C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46FA0"/>
    <w:multiLevelType w:val="hybridMultilevel"/>
    <w:tmpl w:val="5D005F44"/>
    <w:styleLink w:val="Streck"/>
    <w:lvl w:ilvl="0" w:tplc="51D827A0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98C2D936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99FE4F6E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A6D2470C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E8C0C17C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22741E08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9D9E273E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D7D8349E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ECCE5346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9B"/>
    <w:rsid w:val="00193C01"/>
    <w:rsid w:val="00477417"/>
    <w:rsid w:val="005439C8"/>
    <w:rsid w:val="005C66C3"/>
    <w:rsid w:val="007038C8"/>
    <w:rsid w:val="007B51B1"/>
    <w:rsid w:val="007C109B"/>
    <w:rsid w:val="00871671"/>
    <w:rsid w:val="008C2E8B"/>
    <w:rsid w:val="00973E6A"/>
    <w:rsid w:val="00A11F9F"/>
    <w:rsid w:val="00AC246A"/>
    <w:rsid w:val="00B819A2"/>
    <w:rsid w:val="00BE2F80"/>
    <w:rsid w:val="00D925CE"/>
    <w:rsid w:val="00E11693"/>
    <w:rsid w:val="00EC223C"/>
    <w:rsid w:val="00EC40DA"/>
    <w:rsid w:val="00F7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20BD"/>
  <w15:docId w15:val="{36718F0A-ADC9-425B-86A4-8EB705C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Streck">
    <w:name w:val="Streck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Tryggve Olsson (vgidrott)</dc:creator>
  <cp:lastModifiedBy>Tryggve Olsson (RF-SISU Västra Götaland)</cp:lastModifiedBy>
  <cp:revision>16</cp:revision>
  <dcterms:created xsi:type="dcterms:W3CDTF">2019-01-08T12:36:00Z</dcterms:created>
  <dcterms:modified xsi:type="dcterms:W3CDTF">2021-12-17T13:36:00Z</dcterms:modified>
</cp:coreProperties>
</file>